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2D" w:rsidRPr="005E4B96" w:rsidRDefault="00A2052D" w:rsidP="000321D2">
      <w:pPr>
        <w:pStyle w:val="NormalWeb"/>
        <w:ind w:firstLine="720"/>
      </w:pPr>
      <w:r>
        <w:t>Құрметті Сатып алушылар!</w:t>
      </w:r>
    </w:p>
    <w:p w:rsidR="0028625A" w:rsidRPr="005E4B96" w:rsidRDefault="0028625A" w:rsidP="00CF6E81">
      <w:pPr>
        <w:pStyle w:val="pc"/>
        <w:ind w:firstLine="720"/>
        <w:jc w:val="both"/>
        <w:rPr>
          <w:color w:val="auto"/>
        </w:rPr>
      </w:pPr>
      <w:r>
        <w:rPr>
          <w:rStyle w:val="s1"/>
          <w:color w:val="auto"/>
        </w:rPr>
        <w:t xml:space="preserve">Қазақстан Республикасы Инвестициялар және даму министрінің 2015 жылғы 30 сәуірдегі № 546 бұйрығымен бекітілген Автомобиль көлігімен жүктерді тасымалдау қағидаларына сәйкес </w:t>
      </w:r>
      <w:r>
        <w:rPr>
          <w:rStyle w:val="s0"/>
          <w:color w:val="auto"/>
        </w:rPr>
        <w:t xml:space="preserve">жолдама парағын және тауар-көлік жүкқұжатын (ТКЖ) техникалық рұқсат етілген ең жоғары массасы 3,5 (үш жарым) тоннадан асатын жүк автокөлік құралына қағаз тасығышта рәсімдеу кезінде тасымалдаушы мен жүк жөнелтуші олардың </w:t>
      </w:r>
      <w:r>
        <w:rPr>
          <w:rStyle w:val="s0"/>
          <w:color w:val="auto"/>
          <w:u w:val="single"/>
        </w:rPr>
        <w:t>көлік құжаттарын басқарудың бірыңғай жүйесінде (бұдан әрі - КҚББЖ</w:t>
      </w:r>
      <w:r>
        <w:rPr>
          <w:rStyle w:val="s0"/>
          <w:color w:val="auto"/>
        </w:rPr>
        <w:t>) тіркелуін қамтамасыз етеді:</w:t>
      </w:r>
      <w:r>
        <w:rPr>
          <w:color w:val="auto"/>
        </w:rPr>
        <w:t xml:space="preserve"> </w:t>
      </w:r>
    </w:p>
    <w:p w:rsidR="0028625A" w:rsidRPr="005E4B96" w:rsidRDefault="0028625A" w:rsidP="000F2F3C">
      <w:pPr>
        <w:pStyle w:val="pj"/>
        <w:rPr>
          <w:color w:val="auto"/>
        </w:rPr>
      </w:pPr>
      <w:r>
        <w:rPr>
          <w:rStyle w:val="s0"/>
          <w:color w:val="auto"/>
        </w:rPr>
        <w:t>жолдама парағы - ауысым (сапар) басталғанға дейін;</w:t>
      </w:r>
    </w:p>
    <w:p w:rsidR="0028625A" w:rsidRPr="005E4B96" w:rsidRDefault="0028625A" w:rsidP="000F2F3C">
      <w:pPr>
        <w:pStyle w:val="pj"/>
        <w:rPr>
          <w:color w:val="auto"/>
        </w:rPr>
      </w:pPr>
      <w:r>
        <w:rPr>
          <w:rStyle w:val="s0"/>
          <w:color w:val="auto"/>
        </w:rPr>
        <w:t>тауар-көлік жүкқұжаты - жүк жөнелтілгенге дейін.</w:t>
      </w:r>
    </w:p>
    <w:p w:rsidR="0028625A" w:rsidRPr="005E4B96" w:rsidRDefault="0028625A" w:rsidP="000F2F3C">
      <w:pPr>
        <w:pStyle w:val="pj"/>
        <w:rPr>
          <w:rStyle w:val="s191"/>
          <w:color w:val="auto"/>
        </w:rPr>
      </w:pPr>
    </w:p>
    <w:p w:rsidR="005E2572" w:rsidRDefault="00513CC6" w:rsidP="005E2572">
      <w:pPr>
        <w:pStyle w:val="pj"/>
        <w:rPr>
          <w:rStyle w:val="s191"/>
          <w:color w:val="auto"/>
        </w:rPr>
      </w:pPr>
      <w:r>
        <w:rPr>
          <w:rStyle w:val="s191"/>
          <w:color w:val="auto"/>
        </w:rPr>
        <w:t>Әкімшілік құқық бұзушылық туралы кодекске өзгерістердің енгізілуіне байланысты 2025 жылғы 13 наурыздан бастап осы талапты орындамағаны үшін әкімшілік жауапкершілік күшіне енеді, және 60 АЕК-ке дейін, қайталап бұзғаны үшін 80 АЕК-ке дейін айыппұлдың салынуына әкеліп соқтырады.</w:t>
      </w:r>
    </w:p>
    <w:p w:rsidR="009F3520" w:rsidRPr="005E4B96" w:rsidRDefault="009F3520" w:rsidP="005E2572">
      <w:pPr>
        <w:pStyle w:val="pj"/>
        <w:rPr>
          <w:color w:val="auto"/>
        </w:rPr>
      </w:pPr>
      <w:r>
        <w:t>Жүк жөнелтушінің ТКЖ-ны тіркеуі үшін Тасымалдаушы мен Жүк алушының (Сатып алушының) КҚББЖ-де тіркеуі болуы керек.</w:t>
      </w:r>
      <w:r>
        <w:rPr>
          <w:color w:val="auto"/>
        </w:rPr>
        <w:t xml:space="preserve"> </w:t>
      </w:r>
      <w:r>
        <w:t>КҚББЖ-де тіркеу заңды немесе жеке тұлғаның ЭСҚ-сын пайдалану арқылы іске асырылады.</w:t>
      </w:r>
      <w:r>
        <w:rPr>
          <w:color w:val="auto"/>
        </w:rPr>
        <w:t xml:space="preserve"> </w:t>
      </w:r>
    </w:p>
    <w:p w:rsidR="00513CC6" w:rsidRPr="00513CC6" w:rsidRDefault="00513CC6" w:rsidP="005E2572">
      <w:pPr>
        <w:pStyle w:val="NormalWeb"/>
        <w:ind w:firstLine="400"/>
        <w:jc w:val="both"/>
      </w:pPr>
      <w:r>
        <w:t>Тасымалдаушы мен Жүк алушының (Сатып алушының) КҚББЖ жүйесінде тіркелуінің болмауына байланысты жолдама парағы мен ТКЖ-ны КҚББЖ жүйесінде тіркеу мүмкін емес болған жағдайда, Серіктестік жүктің уақтылы жөнелтілуіне кепілдік бере алмайды және жөнелтудегі ықтимал кешіктірулер үшін жауапкершілікті өзінен алып тастайды.</w:t>
      </w:r>
    </w:p>
    <w:p w:rsidR="009F3520" w:rsidRPr="005E4B96" w:rsidRDefault="009F3520" w:rsidP="009F3520">
      <w:pPr>
        <w:pStyle w:val="NormalWeb"/>
        <w:jc w:val="both"/>
      </w:pPr>
      <w:r>
        <w:t xml:space="preserve">Тіркелу сілтемесі </w:t>
      </w:r>
      <w:hyperlink r:id="rId5" w:history="1">
        <w:r>
          <w:rPr>
            <w:rStyle w:val="Hyperlink"/>
            <w:color w:val="auto"/>
          </w:rPr>
          <w:t>https://esutd.gov.kz/home</w:t>
        </w:r>
      </w:hyperlink>
    </w:p>
    <w:p w:rsidR="009F3520" w:rsidRPr="005E4B96" w:rsidRDefault="009F3520" w:rsidP="004274BA">
      <w:pPr>
        <w:pStyle w:val="pj"/>
        <w:rPr>
          <w:rStyle w:val="s191"/>
          <w:color w:val="auto"/>
        </w:rPr>
      </w:pPr>
      <w:bookmarkStart w:id="0" w:name="_GoBack"/>
      <w:bookmarkEnd w:id="0"/>
    </w:p>
    <w:p w:rsidR="000321D2" w:rsidRPr="001A5165" w:rsidRDefault="000321D2" w:rsidP="000321D2">
      <w:pPr>
        <w:pStyle w:val="NormalWeb"/>
        <w:jc w:val="both"/>
        <w:rPr>
          <w:lang w:val="ru-RU"/>
        </w:rPr>
      </w:pPr>
    </w:p>
    <w:sectPr w:rsidR="000321D2" w:rsidRPr="001A5165" w:rsidSect="00FB0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A3"/>
    <w:multiLevelType w:val="multilevel"/>
    <w:tmpl w:val="C0B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D2"/>
    <w:rsid w:val="000321D2"/>
    <w:rsid w:val="000E33FB"/>
    <w:rsid w:val="000F2F3C"/>
    <w:rsid w:val="001943E9"/>
    <w:rsid w:val="001A5165"/>
    <w:rsid w:val="0028625A"/>
    <w:rsid w:val="002B3367"/>
    <w:rsid w:val="00300CB9"/>
    <w:rsid w:val="004048CB"/>
    <w:rsid w:val="004274BA"/>
    <w:rsid w:val="00513CC6"/>
    <w:rsid w:val="00565A7E"/>
    <w:rsid w:val="005831FF"/>
    <w:rsid w:val="005E2572"/>
    <w:rsid w:val="005E4B96"/>
    <w:rsid w:val="005E6D04"/>
    <w:rsid w:val="00642CCC"/>
    <w:rsid w:val="006C093E"/>
    <w:rsid w:val="007D7485"/>
    <w:rsid w:val="008009CF"/>
    <w:rsid w:val="009F3520"/>
    <w:rsid w:val="00A2052D"/>
    <w:rsid w:val="00A52B75"/>
    <w:rsid w:val="00AB4E2F"/>
    <w:rsid w:val="00B04BCC"/>
    <w:rsid w:val="00B46342"/>
    <w:rsid w:val="00B52765"/>
    <w:rsid w:val="00CF6E81"/>
    <w:rsid w:val="00E7313E"/>
    <w:rsid w:val="00EA27E7"/>
    <w:rsid w:val="00F627F4"/>
    <w:rsid w:val="00FB0F1E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2E5F"/>
  <w15:docId w15:val="{698B960C-4E20-4982-BC20-31CD570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D2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0CB9"/>
    <w:rPr>
      <w:color w:val="0000FF"/>
      <w:u w:val="single"/>
    </w:rPr>
  </w:style>
  <w:style w:type="paragraph" w:customStyle="1" w:styleId="pj">
    <w:name w:val="pj"/>
    <w:basedOn w:val="Normal"/>
    <w:rsid w:val="004274BA"/>
    <w:pPr>
      <w:ind w:firstLine="40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191">
    <w:name w:val="s191"/>
    <w:basedOn w:val="DefaultParagraphFont"/>
    <w:rsid w:val="004274BA"/>
    <w:rPr>
      <w:color w:val="008000"/>
    </w:rPr>
  </w:style>
  <w:style w:type="character" w:customStyle="1" w:styleId="s0">
    <w:name w:val="s0"/>
    <w:basedOn w:val="DefaultParagraphFont"/>
    <w:rsid w:val="0028625A"/>
    <w:rPr>
      <w:color w:val="000000"/>
    </w:rPr>
  </w:style>
  <w:style w:type="character" w:customStyle="1" w:styleId="s2">
    <w:name w:val="s2"/>
    <w:basedOn w:val="DefaultParagraphFont"/>
    <w:rsid w:val="0028625A"/>
    <w:rPr>
      <w:color w:val="000080"/>
    </w:rPr>
  </w:style>
  <w:style w:type="paragraph" w:customStyle="1" w:styleId="pc">
    <w:name w:val="pc"/>
    <w:basedOn w:val="Normal"/>
    <w:rsid w:val="0028625A"/>
    <w:pPr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DefaultParagraphFont"/>
    <w:rsid w:val="002862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utd.gov.kz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IDyadischev</dc:creator>
  <cp:lastModifiedBy>Elmira Kuzen [Alm]</cp:lastModifiedBy>
  <cp:revision>7</cp:revision>
  <dcterms:created xsi:type="dcterms:W3CDTF">2025-02-24T05:34:00Z</dcterms:created>
  <dcterms:modified xsi:type="dcterms:W3CDTF">2025-02-28T09:42:00Z</dcterms:modified>
</cp:coreProperties>
</file>